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66327" w14:textId="77777777" w:rsidR="009A25BE" w:rsidRDefault="00000000">
      <w:pPr>
        <w:widowControl/>
        <w:pBdr>
          <w:bottom w:val="single" w:sz="6" w:space="7" w:color="E5E5E5"/>
        </w:pBdr>
        <w:jc w:val="center"/>
        <w:rPr>
          <w:rFonts w:ascii="仿宋" w:eastAsia="仿宋" w:hAnsi="仿宋" w:cs="宋体"/>
          <w:b/>
          <w:bCs/>
          <w:color w:val="333333"/>
          <w:kern w:val="0"/>
          <w:sz w:val="33"/>
          <w:szCs w:val="33"/>
        </w:rPr>
      </w:pPr>
      <w:r>
        <w:rPr>
          <w:rFonts w:ascii="仿宋" w:eastAsia="仿宋" w:hAnsi="仿宋" w:cs="宋体" w:hint="eastAsia"/>
          <w:b/>
          <w:bCs/>
          <w:color w:val="333333"/>
          <w:kern w:val="0"/>
          <w:sz w:val="33"/>
          <w:szCs w:val="33"/>
        </w:rPr>
        <w:t>关于南昌大学图书馆智慧门户上线试运行的通知</w:t>
      </w:r>
    </w:p>
    <w:p w14:paraId="0CC69A8D" w14:textId="77777777" w:rsidR="009A25BE" w:rsidRDefault="00000000">
      <w:pPr>
        <w:widowControl/>
        <w:shd w:val="clear" w:color="auto" w:fill="FFFFFF"/>
        <w:spacing w:line="378" w:lineRule="atLeast"/>
        <w:rPr>
          <w:rFonts w:ascii="Times New Roman" w:eastAsia="微软雅黑" w:hAnsi="Times New Roman" w:cs="Times New Roman"/>
          <w:color w:val="000000"/>
          <w:kern w:val="0"/>
          <w:szCs w:val="21"/>
        </w:rPr>
      </w:pPr>
      <w:r>
        <w:rPr>
          <w:rFonts w:ascii="仿宋" w:eastAsia="仿宋" w:hAnsi="仿宋" w:cs="Times New Roman" w:hint="eastAsia"/>
          <w:color w:val="3C3C3C"/>
          <w:kern w:val="0"/>
          <w:sz w:val="30"/>
          <w:szCs w:val="30"/>
          <w:shd w:val="clear" w:color="auto" w:fill="FFFFFF"/>
        </w:rPr>
        <w:t>各位师生读者：</w:t>
      </w:r>
    </w:p>
    <w:p w14:paraId="3A23BC5C" w14:textId="77777777" w:rsidR="009A25BE" w:rsidRDefault="00000000">
      <w:pPr>
        <w:widowControl/>
        <w:shd w:val="clear" w:color="auto" w:fill="FFFFFF"/>
        <w:spacing w:line="450" w:lineRule="atLeast"/>
        <w:ind w:firstLine="645"/>
        <w:rPr>
          <w:rFonts w:ascii="仿宋" w:eastAsia="仿宋" w:hAnsi="仿宋" w:cs="Times New Roman"/>
          <w:color w:val="3C3C3C"/>
          <w:kern w:val="0"/>
          <w:sz w:val="30"/>
          <w:szCs w:val="30"/>
          <w:shd w:val="clear" w:color="auto" w:fill="FFFFFF"/>
        </w:rPr>
      </w:pPr>
      <w:r>
        <w:rPr>
          <w:rFonts w:ascii="仿宋" w:eastAsia="仿宋" w:hAnsi="仿宋" w:cs="Times New Roman" w:hint="eastAsia"/>
          <w:color w:val="3C3C3C"/>
          <w:kern w:val="0"/>
          <w:sz w:val="30"/>
          <w:szCs w:val="30"/>
          <w:shd w:val="clear" w:color="auto" w:fill="FFFFFF"/>
        </w:rPr>
        <w:t>为提升师生读者校内外访问图书馆数字资源的便捷性，为学科建设提供更强有力的支撑，我馆对图书馆门户网站进行了改版升级。改版后的图书馆门户主要由智能搜索、新闻动态、读者服务、学科分馆、运行数据、借阅排行和个人图书馆等模块构成。现对图书馆智慧门户上线的有关事项通知如下：</w:t>
      </w:r>
    </w:p>
    <w:p w14:paraId="07FDE48D" w14:textId="77777777" w:rsidR="009A25BE" w:rsidRDefault="00000000">
      <w:pPr>
        <w:widowControl/>
        <w:numPr>
          <w:ilvl w:val="0"/>
          <w:numId w:val="1"/>
        </w:numPr>
        <w:shd w:val="clear" w:color="auto" w:fill="FFFFFF"/>
        <w:spacing w:line="450" w:lineRule="atLeast"/>
        <w:ind w:firstLine="645"/>
        <w:rPr>
          <w:rFonts w:ascii="仿宋" w:eastAsia="仿宋" w:hAnsi="仿宋" w:cs="Times New Roman"/>
          <w:color w:val="3C3C3C"/>
          <w:kern w:val="0"/>
          <w:sz w:val="30"/>
          <w:szCs w:val="30"/>
          <w:shd w:val="clear" w:color="auto" w:fill="FFFFFF"/>
        </w:rPr>
      </w:pPr>
      <w:r>
        <w:rPr>
          <w:rFonts w:ascii="仿宋" w:eastAsia="仿宋" w:hAnsi="仿宋" w:cs="Times New Roman" w:hint="eastAsia"/>
          <w:b/>
          <w:bCs/>
          <w:color w:val="3C3C3C"/>
          <w:kern w:val="0"/>
          <w:sz w:val="30"/>
          <w:szCs w:val="30"/>
          <w:shd w:val="clear" w:color="auto" w:fill="FFFFFF"/>
        </w:rPr>
        <w:t>上线时间：</w:t>
      </w:r>
      <w:r>
        <w:rPr>
          <w:rFonts w:ascii="仿宋" w:eastAsia="仿宋" w:hAnsi="仿宋" w:cs="Times New Roman" w:hint="eastAsia"/>
          <w:color w:val="3C3C3C"/>
          <w:kern w:val="0"/>
          <w:sz w:val="30"/>
          <w:szCs w:val="30"/>
          <w:shd w:val="clear" w:color="auto" w:fill="FFFFFF"/>
        </w:rPr>
        <w:t>20</w:t>
      </w:r>
      <w:r>
        <w:rPr>
          <w:rFonts w:ascii="仿宋" w:eastAsia="仿宋" w:hAnsi="仿宋" w:cs="Times New Roman"/>
          <w:color w:val="3C3C3C"/>
          <w:kern w:val="0"/>
          <w:sz w:val="30"/>
          <w:szCs w:val="30"/>
          <w:shd w:val="clear" w:color="auto" w:fill="FFFFFF"/>
        </w:rPr>
        <w:t>22</w:t>
      </w:r>
      <w:r>
        <w:rPr>
          <w:rFonts w:ascii="仿宋" w:eastAsia="仿宋" w:hAnsi="仿宋" w:cs="Times New Roman" w:hint="eastAsia"/>
          <w:color w:val="3C3C3C"/>
          <w:kern w:val="0"/>
          <w:sz w:val="30"/>
          <w:szCs w:val="30"/>
          <w:shd w:val="clear" w:color="auto" w:fill="FFFFFF"/>
        </w:rPr>
        <w:t>年1</w:t>
      </w:r>
      <w:r>
        <w:rPr>
          <w:rFonts w:ascii="仿宋" w:eastAsia="仿宋" w:hAnsi="仿宋" w:cs="Times New Roman"/>
          <w:color w:val="3C3C3C"/>
          <w:kern w:val="0"/>
          <w:sz w:val="30"/>
          <w:szCs w:val="30"/>
          <w:shd w:val="clear" w:color="auto" w:fill="FFFFFF"/>
        </w:rPr>
        <w:t>1</w:t>
      </w:r>
      <w:r>
        <w:rPr>
          <w:rFonts w:ascii="仿宋" w:eastAsia="仿宋" w:hAnsi="仿宋" w:cs="Times New Roman" w:hint="eastAsia"/>
          <w:color w:val="3C3C3C"/>
          <w:kern w:val="0"/>
          <w:sz w:val="30"/>
          <w:szCs w:val="30"/>
          <w:shd w:val="clear" w:color="auto" w:fill="FFFFFF"/>
        </w:rPr>
        <w:t>月</w:t>
      </w:r>
      <w:r>
        <w:rPr>
          <w:rFonts w:ascii="仿宋" w:eastAsia="仿宋" w:hAnsi="仿宋" w:cs="Times New Roman"/>
          <w:color w:val="3C3C3C"/>
          <w:kern w:val="0"/>
          <w:sz w:val="30"/>
          <w:szCs w:val="30"/>
          <w:shd w:val="clear" w:color="auto" w:fill="FFFFFF"/>
        </w:rPr>
        <w:t>10</w:t>
      </w:r>
      <w:r>
        <w:rPr>
          <w:rFonts w:ascii="仿宋" w:eastAsia="仿宋" w:hAnsi="仿宋" w:cs="Times New Roman" w:hint="eastAsia"/>
          <w:color w:val="3C3C3C"/>
          <w:kern w:val="0"/>
          <w:sz w:val="30"/>
          <w:szCs w:val="30"/>
          <w:shd w:val="clear" w:color="auto" w:fill="FFFFFF"/>
        </w:rPr>
        <w:t>日14：00。</w:t>
      </w:r>
    </w:p>
    <w:p w14:paraId="3235A182" w14:textId="77777777" w:rsidR="009A25BE" w:rsidRDefault="00000000">
      <w:pPr>
        <w:widowControl/>
        <w:numPr>
          <w:ilvl w:val="0"/>
          <w:numId w:val="1"/>
        </w:numPr>
        <w:shd w:val="clear" w:color="auto" w:fill="FFFFFF"/>
        <w:spacing w:line="450" w:lineRule="atLeast"/>
        <w:ind w:firstLine="645"/>
        <w:rPr>
          <w:rFonts w:ascii="仿宋" w:eastAsia="仿宋" w:hAnsi="仿宋" w:cs="Times New Roman"/>
          <w:color w:val="3C3C3C"/>
          <w:kern w:val="0"/>
          <w:sz w:val="30"/>
          <w:szCs w:val="30"/>
          <w:shd w:val="clear" w:color="auto" w:fill="FFFFFF"/>
        </w:rPr>
      </w:pPr>
      <w:r>
        <w:rPr>
          <w:rFonts w:ascii="仿宋" w:eastAsia="仿宋" w:hAnsi="仿宋" w:cs="Times New Roman" w:hint="eastAsia"/>
          <w:b/>
          <w:bCs/>
          <w:color w:val="3C3C3C"/>
          <w:kern w:val="0"/>
          <w:sz w:val="30"/>
          <w:szCs w:val="30"/>
          <w:shd w:val="clear" w:color="auto" w:fill="FFFFFF"/>
        </w:rPr>
        <w:t>访问地址：</w:t>
      </w:r>
      <w:hyperlink r:id="rId5" w:history="1">
        <w:r>
          <w:rPr>
            <w:rStyle w:val="a4"/>
            <w:rFonts w:ascii="仿宋" w:eastAsia="仿宋" w:hAnsi="仿宋" w:cs="Times New Roman"/>
            <w:color w:val="3C3C3C"/>
            <w:kern w:val="0"/>
            <w:sz w:val="30"/>
            <w:szCs w:val="30"/>
            <w:shd w:val="clear" w:color="auto" w:fill="FFFFFF"/>
          </w:rPr>
          <w:t>https://lib.ncu.edu.cn</w:t>
        </w:r>
        <w:r>
          <w:rPr>
            <w:rStyle w:val="a4"/>
            <w:rFonts w:ascii="仿宋" w:eastAsia="仿宋" w:hAnsi="仿宋" w:cs="Times New Roman" w:hint="eastAsia"/>
            <w:color w:val="3C3C3C"/>
            <w:kern w:val="0"/>
            <w:sz w:val="30"/>
            <w:szCs w:val="30"/>
            <w:shd w:val="clear" w:color="auto" w:fill="FFFFFF"/>
          </w:rPr>
          <w:t>。</w:t>
        </w:r>
      </w:hyperlink>
    </w:p>
    <w:p w14:paraId="4E81B91D" w14:textId="77777777" w:rsidR="009A25BE" w:rsidRDefault="00000000">
      <w:pPr>
        <w:widowControl/>
        <w:numPr>
          <w:ilvl w:val="0"/>
          <w:numId w:val="1"/>
        </w:numPr>
        <w:shd w:val="clear" w:color="auto" w:fill="FFFFFF"/>
        <w:spacing w:line="450" w:lineRule="atLeast"/>
        <w:ind w:firstLine="645"/>
        <w:rPr>
          <w:rFonts w:ascii="仿宋" w:eastAsia="仿宋" w:hAnsi="仿宋" w:cs="Times New Roman"/>
          <w:color w:val="3C3C3C"/>
          <w:kern w:val="0"/>
          <w:sz w:val="30"/>
          <w:szCs w:val="30"/>
          <w:shd w:val="clear" w:color="auto" w:fill="FFFFFF"/>
        </w:rPr>
      </w:pPr>
      <w:r>
        <w:rPr>
          <w:rFonts w:ascii="仿宋" w:eastAsia="仿宋" w:hAnsi="仿宋" w:cs="Times New Roman" w:hint="eastAsia"/>
          <w:b/>
          <w:bCs/>
          <w:color w:val="3C3C3C"/>
          <w:kern w:val="0"/>
          <w:sz w:val="30"/>
          <w:szCs w:val="30"/>
          <w:shd w:val="clear" w:color="auto" w:fill="FFFFFF"/>
        </w:rPr>
        <w:t>数字资源访问：</w:t>
      </w:r>
      <w:r>
        <w:rPr>
          <w:rFonts w:ascii="仿宋" w:eastAsia="仿宋" w:hAnsi="仿宋" w:cs="Times New Roman" w:hint="eastAsia"/>
          <w:color w:val="3C3C3C"/>
          <w:kern w:val="0"/>
          <w:sz w:val="30"/>
          <w:szCs w:val="30"/>
          <w:shd w:val="clear" w:color="auto" w:fill="FFFFFF"/>
        </w:rPr>
        <w:t>师生读者在校园网IP地址范围内可免登录使用所有数字资源；不在校园网IP地址范围内的师生读者只需使用学校统一身份认证登录即可以使用所有数字资源（操作说明见附件），其他读者可凭图书馆借阅证号及密码登录后访问相关数字资源。</w:t>
      </w:r>
    </w:p>
    <w:p w14:paraId="61A772E9" w14:textId="7C15CB79" w:rsidR="009A25BE" w:rsidRDefault="00000000">
      <w:pPr>
        <w:widowControl/>
        <w:numPr>
          <w:ilvl w:val="0"/>
          <w:numId w:val="1"/>
        </w:numPr>
        <w:shd w:val="clear" w:color="auto" w:fill="FFFFFF"/>
        <w:spacing w:line="450" w:lineRule="atLeast"/>
        <w:ind w:firstLine="645"/>
        <w:rPr>
          <w:rFonts w:ascii="仿宋" w:eastAsia="仿宋" w:hAnsi="仿宋" w:cs="Times New Roman"/>
          <w:color w:val="3C3C3C"/>
          <w:kern w:val="0"/>
          <w:sz w:val="30"/>
          <w:szCs w:val="30"/>
          <w:shd w:val="clear" w:color="auto" w:fill="FFFFFF"/>
        </w:rPr>
      </w:pPr>
      <w:r>
        <w:rPr>
          <w:rFonts w:ascii="仿宋" w:eastAsia="仿宋" w:hAnsi="仿宋" w:cs="Times New Roman" w:hint="eastAsia"/>
          <w:b/>
          <w:bCs/>
          <w:color w:val="3C3C3C"/>
          <w:kern w:val="0"/>
          <w:sz w:val="30"/>
          <w:szCs w:val="30"/>
          <w:shd w:val="clear" w:color="auto" w:fill="FFFFFF"/>
        </w:rPr>
        <w:t>学科分馆：</w:t>
      </w:r>
      <w:r>
        <w:rPr>
          <w:rFonts w:ascii="仿宋" w:eastAsia="仿宋" w:hAnsi="仿宋" w:cs="Times New Roman" w:hint="eastAsia"/>
          <w:color w:val="3C3C3C"/>
          <w:kern w:val="0"/>
          <w:sz w:val="30"/>
          <w:szCs w:val="30"/>
          <w:shd w:val="clear" w:color="auto" w:fill="FFFFFF"/>
        </w:rPr>
        <w:t>为更直接服务学科，本次改版尝试建设了材料科学与工程、食品科学与工程、临床医学三个学科分</w:t>
      </w:r>
      <w:r w:rsidR="00E5553D">
        <w:rPr>
          <w:rFonts w:ascii="仿宋" w:eastAsia="仿宋" w:hAnsi="仿宋" w:cs="Times New Roman" w:hint="eastAsia"/>
          <w:color w:val="3C3C3C"/>
          <w:kern w:val="0"/>
          <w:sz w:val="30"/>
          <w:szCs w:val="30"/>
          <w:shd w:val="clear" w:color="auto" w:fill="FFFFFF"/>
        </w:rPr>
        <w:t>馆</w:t>
      </w:r>
      <w:r>
        <w:rPr>
          <w:rFonts w:ascii="仿宋" w:eastAsia="仿宋" w:hAnsi="仿宋" w:cs="Times New Roman" w:hint="eastAsia"/>
          <w:color w:val="3C3C3C"/>
          <w:kern w:val="0"/>
          <w:sz w:val="30"/>
          <w:szCs w:val="30"/>
          <w:shd w:val="clear" w:color="auto" w:fill="FFFFFF"/>
        </w:rPr>
        <w:t>。后期将逐步改进，并逐步推进其他学科分馆的建设。</w:t>
      </w:r>
    </w:p>
    <w:p w14:paraId="6FF04BA1" w14:textId="77777777" w:rsidR="009A25BE" w:rsidRDefault="00000000">
      <w:pPr>
        <w:widowControl/>
        <w:numPr>
          <w:ilvl w:val="0"/>
          <w:numId w:val="1"/>
        </w:numPr>
        <w:shd w:val="clear" w:color="auto" w:fill="FFFFFF"/>
        <w:spacing w:line="450" w:lineRule="atLeast"/>
        <w:ind w:firstLine="645"/>
        <w:rPr>
          <w:rFonts w:ascii="仿宋" w:eastAsia="仿宋" w:hAnsi="仿宋" w:cs="Times New Roman"/>
          <w:color w:val="3C3C3C"/>
          <w:kern w:val="0"/>
          <w:sz w:val="30"/>
          <w:szCs w:val="30"/>
          <w:shd w:val="clear" w:color="auto" w:fill="FFFFFF"/>
        </w:rPr>
      </w:pPr>
      <w:r>
        <w:rPr>
          <w:rFonts w:ascii="仿宋" w:eastAsia="仿宋" w:hAnsi="仿宋" w:cs="Times New Roman" w:hint="eastAsia"/>
          <w:b/>
          <w:bCs/>
          <w:color w:val="3C3C3C"/>
          <w:kern w:val="0"/>
          <w:sz w:val="30"/>
          <w:szCs w:val="30"/>
          <w:shd w:val="clear" w:color="auto" w:fill="FFFFFF"/>
        </w:rPr>
        <w:t>个人图书馆：</w:t>
      </w:r>
      <w:r>
        <w:rPr>
          <w:rFonts w:ascii="仿宋" w:eastAsia="仿宋" w:hAnsi="仿宋" w:cs="Times New Roman" w:hint="eastAsia"/>
          <w:color w:val="3C3C3C"/>
          <w:kern w:val="0"/>
          <w:sz w:val="30"/>
          <w:szCs w:val="30"/>
          <w:shd w:val="clear" w:color="auto" w:fill="FFFFFF"/>
        </w:rPr>
        <w:t>师生读者通过统一门户登录后，可根据自身需求在个人图书馆对背景、模块、服务等进行个性化设置，系统也将根据读者的使用记录和习惯，利用大数据分析推荐相关书籍、数字资源等。</w:t>
      </w:r>
    </w:p>
    <w:p w14:paraId="70924A69" w14:textId="77777777" w:rsidR="009A25BE" w:rsidRDefault="00000000">
      <w:pPr>
        <w:widowControl/>
        <w:shd w:val="clear" w:color="auto" w:fill="FFFFFF"/>
        <w:spacing w:line="450" w:lineRule="atLeast"/>
        <w:ind w:firstLineChars="200" w:firstLine="600"/>
        <w:rPr>
          <w:rFonts w:ascii="仿宋" w:eastAsia="仿宋" w:hAnsi="仿宋" w:cs="Times New Roman"/>
          <w:color w:val="3C3C3C"/>
          <w:kern w:val="0"/>
          <w:sz w:val="30"/>
          <w:szCs w:val="30"/>
          <w:shd w:val="clear" w:color="auto" w:fill="FFFFFF"/>
        </w:rPr>
      </w:pPr>
      <w:r>
        <w:rPr>
          <w:rFonts w:ascii="仿宋" w:eastAsia="仿宋" w:hAnsi="仿宋" w:cs="Times New Roman" w:hint="eastAsia"/>
          <w:color w:val="3C3C3C"/>
          <w:kern w:val="0"/>
          <w:sz w:val="30"/>
          <w:szCs w:val="30"/>
          <w:shd w:val="clear" w:color="auto" w:fill="FFFFFF"/>
        </w:rPr>
        <w:lastRenderedPageBreak/>
        <w:t>欢迎师生读者对图书馆智慧门户的改版提出宝贵意见和建议，在使用过程中有任何问题可联系图书馆技术服务部，联系电话：83969263。</w:t>
      </w:r>
    </w:p>
    <w:p w14:paraId="373D7FC7" w14:textId="77777777" w:rsidR="009A25BE" w:rsidRDefault="00000000">
      <w:pPr>
        <w:widowControl/>
        <w:shd w:val="clear" w:color="auto" w:fill="FFFFFF"/>
        <w:spacing w:line="450" w:lineRule="atLeast"/>
        <w:ind w:firstLineChars="200" w:firstLine="600"/>
        <w:rPr>
          <w:rFonts w:ascii="仿宋" w:eastAsia="仿宋" w:hAnsi="仿宋" w:cs="Times New Roman"/>
          <w:color w:val="3C3C3C"/>
          <w:kern w:val="0"/>
          <w:sz w:val="30"/>
          <w:szCs w:val="30"/>
          <w:shd w:val="clear" w:color="auto" w:fill="FFFFFF"/>
        </w:rPr>
      </w:pPr>
      <w:r>
        <w:rPr>
          <w:rFonts w:ascii="仿宋" w:eastAsia="仿宋" w:hAnsi="仿宋" w:cs="Times New Roman" w:hint="eastAsia"/>
          <w:color w:val="3C3C3C"/>
          <w:kern w:val="0"/>
          <w:sz w:val="30"/>
          <w:szCs w:val="30"/>
          <w:shd w:val="clear" w:color="auto" w:fill="FFFFFF"/>
        </w:rPr>
        <w:t xml:space="preserve">                                     </w:t>
      </w:r>
    </w:p>
    <w:p w14:paraId="4D5BC2D8" w14:textId="77777777" w:rsidR="009A25BE" w:rsidRDefault="009A25BE">
      <w:pPr>
        <w:widowControl/>
        <w:shd w:val="clear" w:color="auto" w:fill="FFFFFF"/>
        <w:spacing w:line="450" w:lineRule="atLeast"/>
        <w:ind w:firstLineChars="200" w:firstLine="600"/>
        <w:rPr>
          <w:rFonts w:ascii="仿宋" w:eastAsia="仿宋" w:hAnsi="仿宋" w:cs="Times New Roman"/>
          <w:color w:val="3C3C3C"/>
          <w:kern w:val="0"/>
          <w:sz w:val="30"/>
          <w:szCs w:val="30"/>
          <w:shd w:val="clear" w:color="auto" w:fill="FFFFFF"/>
        </w:rPr>
      </w:pPr>
    </w:p>
    <w:p w14:paraId="544EB23B" w14:textId="77777777" w:rsidR="009A25BE" w:rsidRDefault="00000000">
      <w:pPr>
        <w:widowControl/>
        <w:shd w:val="clear" w:color="auto" w:fill="FFFFFF"/>
        <w:spacing w:line="450" w:lineRule="atLeast"/>
        <w:ind w:firstLineChars="2000" w:firstLine="6000"/>
        <w:rPr>
          <w:rFonts w:ascii="仿宋" w:eastAsia="仿宋" w:hAnsi="仿宋" w:cs="Times New Roman"/>
          <w:color w:val="3C3C3C"/>
          <w:kern w:val="0"/>
          <w:sz w:val="30"/>
          <w:szCs w:val="30"/>
          <w:shd w:val="clear" w:color="auto" w:fill="FFFFFF"/>
        </w:rPr>
      </w:pPr>
      <w:r>
        <w:rPr>
          <w:rFonts w:ascii="仿宋" w:eastAsia="仿宋" w:hAnsi="仿宋" w:cs="Times New Roman" w:hint="eastAsia"/>
          <w:color w:val="3C3C3C"/>
          <w:kern w:val="0"/>
          <w:sz w:val="30"/>
          <w:szCs w:val="30"/>
          <w:shd w:val="clear" w:color="auto" w:fill="FFFFFF"/>
        </w:rPr>
        <w:t>南昌大学图书馆</w:t>
      </w:r>
    </w:p>
    <w:p w14:paraId="6A187280" w14:textId="77777777" w:rsidR="009A25BE" w:rsidRDefault="00000000">
      <w:pPr>
        <w:widowControl/>
        <w:shd w:val="clear" w:color="auto" w:fill="FFFFFF"/>
        <w:spacing w:line="450" w:lineRule="atLeast"/>
        <w:ind w:firstLineChars="200" w:firstLine="600"/>
        <w:rPr>
          <w:rFonts w:ascii="仿宋" w:eastAsia="仿宋" w:hAnsi="仿宋" w:cs="Times New Roman"/>
          <w:color w:val="3C3C3C"/>
          <w:kern w:val="0"/>
          <w:sz w:val="30"/>
          <w:szCs w:val="30"/>
          <w:shd w:val="clear" w:color="auto" w:fill="FFFFFF"/>
        </w:rPr>
      </w:pPr>
      <w:r>
        <w:rPr>
          <w:rFonts w:ascii="仿宋" w:eastAsia="仿宋" w:hAnsi="仿宋" w:cs="Times New Roman" w:hint="eastAsia"/>
          <w:color w:val="3C3C3C"/>
          <w:kern w:val="0"/>
          <w:sz w:val="30"/>
          <w:szCs w:val="30"/>
          <w:shd w:val="clear" w:color="auto" w:fill="FFFFFF"/>
        </w:rPr>
        <w:t xml:space="preserve">                                   2022年11月10日</w:t>
      </w:r>
    </w:p>
    <w:p w14:paraId="46ED7603" w14:textId="77777777" w:rsidR="009A25BE" w:rsidRDefault="009A25BE">
      <w:pPr>
        <w:widowControl/>
        <w:shd w:val="clear" w:color="auto" w:fill="FFFFFF"/>
        <w:spacing w:line="450" w:lineRule="atLeast"/>
        <w:ind w:firstLineChars="200" w:firstLine="600"/>
        <w:rPr>
          <w:rFonts w:ascii="仿宋" w:eastAsia="仿宋" w:hAnsi="仿宋" w:cs="Times New Roman"/>
          <w:color w:val="3C3C3C"/>
          <w:kern w:val="0"/>
          <w:sz w:val="30"/>
          <w:szCs w:val="30"/>
          <w:shd w:val="clear" w:color="auto" w:fill="FFFFFF"/>
        </w:rPr>
      </w:pPr>
    </w:p>
    <w:p w14:paraId="1ED51EF1" w14:textId="77777777" w:rsidR="009A25BE" w:rsidRDefault="009A25BE">
      <w:pPr>
        <w:widowControl/>
        <w:shd w:val="clear" w:color="auto" w:fill="FFFFFF"/>
        <w:spacing w:line="450" w:lineRule="atLeast"/>
        <w:ind w:firstLineChars="200" w:firstLine="600"/>
        <w:rPr>
          <w:rFonts w:ascii="仿宋" w:eastAsia="仿宋" w:hAnsi="仿宋" w:cs="Times New Roman"/>
          <w:color w:val="3C3C3C"/>
          <w:kern w:val="0"/>
          <w:sz w:val="30"/>
          <w:szCs w:val="30"/>
          <w:shd w:val="clear" w:color="auto" w:fill="FFFFFF"/>
        </w:rPr>
      </w:pPr>
    </w:p>
    <w:p w14:paraId="7110D2D2" w14:textId="77777777" w:rsidR="009A25BE" w:rsidRDefault="009A25BE">
      <w:pPr>
        <w:widowControl/>
        <w:shd w:val="clear" w:color="auto" w:fill="FFFFFF"/>
        <w:spacing w:line="450" w:lineRule="atLeast"/>
        <w:ind w:firstLineChars="200" w:firstLine="600"/>
        <w:rPr>
          <w:rFonts w:ascii="仿宋" w:eastAsia="仿宋" w:hAnsi="仿宋" w:cs="Times New Roman"/>
          <w:color w:val="3C3C3C"/>
          <w:kern w:val="0"/>
          <w:sz w:val="30"/>
          <w:szCs w:val="30"/>
          <w:shd w:val="clear" w:color="auto" w:fill="FFFFFF"/>
        </w:rPr>
      </w:pPr>
    </w:p>
    <w:p w14:paraId="2D74C93D" w14:textId="77777777" w:rsidR="009A25BE" w:rsidRDefault="009A25BE">
      <w:pPr>
        <w:widowControl/>
        <w:shd w:val="clear" w:color="auto" w:fill="FFFFFF"/>
        <w:spacing w:line="450" w:lineRule="atLeast"/>
        <w:ind w:firstLineChars="200" w:firstLine="600"/>
        <w:rPr>
          <w:rFonts w:ascii="仿宋" w:eastAsia="仿宋" w:hAnsi="仿宋" w:cs="Times New Roman"/>
          <w:color w:val="3C3C3C"/>
          <w:kern w:val="0"/>
          <w:sz w:val="30"/>
          <w:szCs w:val="30"/>
          <w:shd w:val="clear" w:color="auto" w:fill="FFFFFF"/>
        </w:rPr>
      </w:pPr>
    </w:p>
    <w:p w14:paraId="7458E1E1" w14:textId="77777777" w:rsidR="009A25BE" w:rsidRDefault="009A25BE">
      <w:pPr>
        <w:widowControl/>
        <w:shd w:val="clear" w:color="auto" w:fill="FFFFFF"/>
        <w:spacing w:line="450" w:lineRule="atLeast"/>
        <w:ind w:firstLineChars="200" w:firstLine="600"/>
        <w:rPr>
          <w:rFonts w:ascii="仿宋" w:eastAsia="仿宋" w:hAnsi="仿宋" w:cs="Times New Roman"/>
          <w:color w:val="3C3C3C"/>
          <w:kern w:val="0"/>
          <w:sz w:val="30"/>
          <w:szCs w:val="30"/>
          <w:shd w:val="clear" w:color="auto" w:fill="FFFFFF"/>
        </w:rPr>
      </w:pPr>
    </w:p>
    <w:p w14:paraId="10DE61D6" w14:textId="77777777" w:rsidR="009A25BE" w:rsidRDefault="009A25BE">
      <w:pPr>
        <w:widowControl/>
        <w:shd w:val="clear" w:color="auto" w:fill="FFFFFF"/>
        <w:spacing w:line="450" w:lineRule="atLeast"/>
        <w:ind w:firstLineChars="200" w:firstLine="600"/>
        <w:rPr>
          <w:rFonts w:ascii="仿宋" w:eastAsia="仿宋" w:hAnsi="仿宋" w:cs="Times New Roman"/>
          <w:color w:val="3C3C3C"/>
          <w:kern w:val="0"/>
          <w:sz w:val="30"/>
          <w:szCs w:val="30"/>
          <w:shd w:val="clear" w:color="auto" w:fill="FFFFFF"/>
        </w:rPr>
      </w:pPr>
    </w:p>
    <w:p w14:paraId="3E5C1433" w14:textId="77777777" w:rsidR="009A25BE" w:rsidRDefault="009A25BE">
      <w:pPr>
        <w:widowControl/>
        <w:shd w:val="clear" w:color="auto" w:fill="FFFFFF"/>
        <w:spacing w:line="450" w:lineRule="atLeast"/>
        <w:ind w:firstLineChars="200" w:firstLine="600"/>
        <w:rPr>
          <w:rFonts w:ascii="仿宋" w:eastAsia="仿宋" w:hAnsi="仿宋" w:cs="Times New Roman"/>
          <w:color w:val="3C3C3C"/>
          <w:kern w:val="0"/>
          <w:sz w:val="30"/>
          <w:szCs w:val="30"/>
          <w:shd w:val="clear" w:color="auto" w:fill="FFFFFF"/>
        </w:rPr>
      </w:pPr>
    </w:p>
    <w:p w14:paraId="6D7FD0FA" w14:textId="77777777" w:rsidR="009A25BE" w:rsidRDefault="009A25BE">
      <w:pPr>
        <w:widowControl/>
        <w:shd w:val="clear" w:color="auto" w:fill="FFFFFF"/>
        <w:spacing w:line="450" w:lineRule="atLeast"/>
        <w:ind w:firstLineChars="200" w:firstLine="600"/>
        <w:rPr>
          <w:rFonts w:ascii="仿宋" w:eastAsia="仿宋" w:hAnsi="仿宋" w:cs="Times New Roman"/>
          <w:color w:val="3C3C3C"/>
          <w:kern w:val="0"/>
          <w:sz w:val="30"/>
          <w:szCs w:val="30"/>
          <w:shd w:val="clear" w:color="auto" w:fill="FFFFFF"/>
        </w:rPr>
      </w:pPr>
    </w:p>
    <w:p w14:paraId="5B80E89A" w14:textId="77777777" w:rsidR="009A25BE" w:rsidRDefault="009A25BE">
      <w:pPr>
        <w:widowControl/>
        <w:shd w:val="clear" w:color="auto" w:fill="FFFFFF"/>
        <w:spacing w:line="450" w:lineRule="atLeast"/>
        <w:ind w:firstLineChars="200" w:firstLine="600"/>
        <w:rPr>
          <w:rFonts w:ascii="仿宋" w:eastAsia="仿宋" w:hAnsi="仿宋" w:cs="Times New Roman"/>
          <w:color w:val="3C3C3C"/>
          <w:kern w:val="0"/>
          <w:sz w:val="30"/>
          <w:szCs w:val="30"/>
          <w:shd w:val="clear" w:color="auto" w:fill="FFFFFF"/>
        </w:rPr>
      </w:pPr>
    </w:p>
    <w:p w14:paraId="7B68376E" w14:textId="77777777" w:rsidR="009A25BE" w:rsidRDefault="009A25BE">
      <w:pPr>
        <w:widowControl/>
        <w:shd w:val="clear" w:color="auto" w:fill="FFFFFF"/>
        <w:spacing w:line="450" w:lineRule="atLeast"/>
        <w:ind w:firstLineChars="200" w:firstLine="600"/>
        <w:rPr>
          <w:rFonts w:ascii="仿宋" w:eastAsia="仿宋" w:hAnsi="仿宋" w:cs="Times New Roman"/>
          <w:color w:val="3C3C3C"/>
          <w:kern w:val="0"/>
          <w:sz w:val="30"/>
          <w:szCs w:val="30"/>
          <w:shd w:val="clear" w:color="auto" w:fill="FFFFFF"/>
        </w:rPr>
      </w:pPr>
    </w:p>
    <w:p w14:paraId="68236ED8" w14:textId="77777777" w:rsidR="009A25BE" w:rsidRDefault="009A25BE">
      <w:pPr>
        <w:widowControl/>
        <w:shd w:val="clear" w:color="auto" w:fill="FFFFFF"/>
        <w:spacing w:line="450" w:lineRule="atLeast"/>
        <w:ind w:firstLineChars="200" w:firstLine="600"/>
        <w:rPr>
          <w:rFonts w:ascii="仿宋" w:eastAsia="仿宋" w:hAnsi="仿宋" w:cs="Times New Roman"/>
          <w:color w:val="3C3C3C"/>
          <w:kern w:val="0"/>
          <w:sz w:val="30"/>
          <w:szCs w:val="30"/>
          <w:shd w:val="clear" w:color="auto" w:fill="FFFFFF"/>
        </w:rPr>
      </w:pPr>
    </w:p>
    <w:p w14:paraId="32604649" w14:textId="77777777" w:rsidR="009A25BE" w:rsidRDefault="009A25BE">
      <w:pPr>
        <w:widowControl/>
        <w:shd w:val="clear" w:color="auto" w:fill="FFFFFF"/>
        <w:spacing w:line="450" w:lineRule="atLeast"/>
        <w:ind w:firstLineChars="200" w:firstLine="600"/>
        <w:rPr>
          <w:rFonts w:ascii="仿宋" w:eastAsia="仿宋" w:hAnsi="仿宋" w:cs="Times New Roman"/>
          <w:color w:val="3C3C3C"/>
          <w:kern w:val="0"/>
          <w:sz w:val="30"/>
          <w:szCs w:val="30"/>
          <w:shd w:val="clear" w:color="auto" w:fill="FFFFFF"/>
        </w:rPr>
      </w:pPr>
    </w:p>
    <w:p w14:paraId="327534FD" w14:textId="77777777" w:rsidR="009A25BE" w:rsidRDefault="009A25BE">
      <w:pPr>
        <w:widowControl/>
        <w:shd w:val="clear" w:color="auto" w:fill="FFFFFF"/>
        <w:spacing w:line="450" w:lineRule="atLeast"/>
        <w:ind w:firstLineChars="200" w:firstLine="600"/>
        <w:rPr>
          <w:rFonts w:ascii="仿宋" w:eastAsia="仿宋" w:hAnsi="仿宋" w:cs="Times New Roman"/>
          <w:color w:val="3C3C3C"/>
          <w:kern w:val="0"/>
          <w:sz w:val="30"/>
          <w:szCs w:val="30"/>
          <w:shd w:val="clear" w:color="auto" w:fill="FFFFFF"/>
        </w:rPr>
      </w:pPr>
    </w:p>
    <w:p w14:paraId="557E98EA" w14:textId="77777777" w:rsidR="009A25BE" w:rsidRDefault="009A25BE">
      <w:pPr>
        <w:widowControl/>
        <w:shd w:val="clear" w:color="auto" w:fill="FFFFFF"/>
        <w:spacing w:line="450" w:lineRule="atLeast"/>
        <w:ind w:firstLineChars="200" w:firstLine="600"/>
        <w:rPr>
          <w:rFonts w:ascii="仿宋" w:eastAsia="仿宋" w:hAnsi="仿宋" w:cs="Times New Roman"/>
          <w:color w:val="3C3C3C"/>
          <w:kern w:val="0"/>
          <w:sz w:val="30"/>
          <w:szCs w:val="30"/>
          <w:shd w:val="clear" w:color="auto" w:fill="FFFFFF"/>
        </w:rPr>
      </w:pPr>
    </w:p>
    <w:p w14:paraId="74BD1C07" w14:textId="77777777" w:rsidR="009A25BE" w:rsidRDefault="009A25BE">
      <w:pPr>
        <w:widowControl/>
        <w:shd w:val="clear" w:color="auto" w:fill="FFFFFF"/>
        <w:spacing w:line="450" w:lineRule="atLeast"/>
        <w:ind w:firstLineChars="200" w:firstLine="600"/>
        <w:rPr>
          <w:rFonts w:ascii="仿宋" w:eastAsia="仿宋" w:hAnsi="仿宋" w:cs="Times New Roman"/>
          <w:color w:val="3C3C3C"/>
          <w:kern w:val="0"/>
          <w:sz w:val="30"/>
          <w:szCs w:val="30"/>
          <w:shd w:val="clear" w:color="auto" w:fill="FFFFFF"/>
        </w:rPr>
      </w:pPr>
    </w:p>
    <w:p w14:paraId="15E91C47" w14:textId="77777777" w:rsidR="009A25BE" w:rsidRDefault="009A25BE">
      <w:pPr>
        <w:widowControl/>
        <w:shd w:val="clear" w:color="auto" w:fill="FFFFFF"/>
        <w:spacing w:line="450" w:lineRule="atLeast"/>
        <w:ind w:firstLineChars="200" w:firstLine="600"/>
        <w:rPr>
          <w:rFonts w:ascii="仿宋" w:eastAsia="仿宋" w:hAnsi="仿宋" w:cs="Times New Roman"/>
          <w:color w:val="3C3C3C"/>
          <w:kern w:val="0"/>
          <w:sz w:val="30"/>
          <w:szCs w:val="30"/>
          <w:shd w:val="clear" w:color="auto" w:fill="FFFFFF"/>
        </w:rPr>
      </w:pPr>
    </w:p>
    <w:p w14:paraId="2AEE7A47" w14:textId="77777777" w:rsidR="009A25BE" w:rsidRDefault="00000000">
      <w:pPr>
        <w:widowControl/>
        <w:shd w:val="clear" w:color="auto" w:fill="FFFFFF"/>
        <w:spacing w:line="450" w:lineRule="atLeast"/>
        <w:rPr>
          <w:rFonts w:ascii="仿宋" w:eastAsia="仿宋" w:hAnsi="仿宋" w:cs="Times New Roman"/>
          <w:b/>
          <w:bCs/>
          <w:color w:val="3C3C3C"/>
          <w:kern w:val="0"/>
          <w:sz w:val="30"/>
          <w:szCs w:val="30"/>
          <w:shd w:val="clear" w:color="auto" w:fill="FFFFFF"/>
        </w:rPr>
      </w:pPr>
      <w:r>
        <w:rPr>
          <w:rFonts w:ascii="仿宋" w:eastAsia="仿宋" w:hAnsi="仿宋" w:cs="Times New Roman" w:hint="eastAsia"/>
          <w:b/>
          <w:bCs/>
          <w:color w:val="3C3C3C"/>
          <w:kern w:val="0"/>
          <w:sz w:val="30"/>
          <w:szCs w:val="30"/>
          <w:shd w:val="clear" w:color="auto" w:fill="FFFFFF"/>
        </w:rPr>
        <w:t>附件：</w:t>
      </w:r>
    </w:p>
    <w:p w14:paraId="19D5CF43" w14:textId="77777777" w:rsidR="009A25BE" w:rsidRDefault="00000000">
      <w:pPr>
        <w:widowControl/>
        <w:shd w:val="clear" w:color="auto" w:fill="FFFFFF"/>
        <w:spacing w:line="450" w:lineRule="atLeast"/>
        <w:rPr>
          <w:rFonts w:ascii="Times New Roman" w:eastAsia="仿宋" w:hAnsi="Times New Roman" w:cs="Times New Roman"/>
          <w:color w:val="000000"/>
          <w:kern w:val="0"/>
          <w:szCs w:val="21"/>
        </w:rPr>
      </w:pPr>
      <w:r>
        <w:rPr>
          <w:rFonts w:ascii="仿宋" w:eastAsia="仿宋" w:hAnsi="仿宋" w:cs="Times New Roman" w:hint="eastAsia"/>
          <w:b/>
          <w:bCs/>
          <w:color w:val="3C3C3C"/>
          <w:kern w:val="0"/>
          <w:sz w:val="30"/>
          <w:szCs w:val="30"/>
          <w:shd w:val="clear" w:color="auto" w:fill="FFFFFF"/>
        </w:rPr>
        <w:t>一、图书馆智慧门户关于校外IP访问数字资源的说明</w:t>
      </w:r>
    </w:p>
    <w:p w14:paraId="3A7CEC2C" w14:textId="77777777" w:rsidR="009A25BE" w:rsidRDefault="00000000">
      <w:pPr>
        <w:widowControl/>
        <w:numPr>
          <w:ilvl w:val="0"/>
          <w:numId w:val="2"/>
        </w:numPr>
        <w:shd w:val="clear" w:color="auto" w:fill="FFFFFF"/>
        <w:spacing w:line="450" w:lineRule="atLeast"/>
        <w:ind w:firstLine="645"/>
        <w:rPr>
          <w:rFonts w:ascii="Times New Roman" w:eastAsia="微软雅黑" w:hAnsi="Times New Roman" w:cs="Times New Roman"/>
          <w:color w:val="000000"/>
          <w:kern w:val="0"/>
          <w:szCs w:val="21"/>
        </w:rPr>
      </w:pPr>
      <w:r>
        <w:rPr>
          <w:rFonts w:ascii="仿宋" w:eastAsia="仿宋" w:hAnsi="仿宋" w:cs="Times New Roman" w:hint="eastAsia"/>
          <w:color w:val="3C3C3C"/>
          <w:kern w:val="0"/>
          <w:sz w:val="30"/>
          <w:szCs w:val="30"/>
          <w:shd w:val="clear" w:color="auto" w:fill="FFFFFF"/>
        </w:rPr>
        <w:t>图书馆网站登录：</w:t>
      </w:r>
    </w:p>
    <w:p w14:paraId="657D1B9D" w14:textId="23F626B3" w:rsidR="009A25BE" w:rsidRDefault="0053721F">
      <w:pPr>
        <w:widowControl/>
        <w:shd w:val="clear" w:color="auto" w:fill="FFFFFF"/>
        <w:spacing w:line="450" w:lineRule="atLeast"/>
        <w:rPr>
          <w:rFonts w:ascii="Times New Roman" w:eastAsia="微软雅黑" w:hAnsi="Times New Roman" w:cs="Times New Roman"/>
          <w:color w:val="000000"/>
          <w:kern w:val="0"/>
          <w:szCs w:val="21"/>
        </w:rPr>
      </w:pPr>
      <w:r>
        <w:rPr>
          <w:noProof/>
        </w:rPr>
        <w:drawing>
          <wp:inline distT="0" distB="0" distL="0" distR="0" wp14:anchorId="65D3CFC2" wp14:editId="3C8DB8C5">
            <wp:extent cx="5274310" cy="276923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769235"/>
                    </a:xfrm>
                    <a:prstGeom prst="rect">
                      <a:avLst/>
                    </a:prstGeom>
                  </pic:spPr>
                </pic:pic>
              </a:graphicData>
            </a:graphic>
          </wp:inline>
        </w:drawing>
      </w:r>
    </w:p>
    <w:p w14:paraId="3A665651" w14:textId="030A2BAF" w:rsidR="00976C5F" w:rsidRDefault="00976C5F">
      <w:pPr>
        <w:widowControl/>
        <w:shd w:val="clear" w:color="auto" w:fill="FFFFFF"/>
        <w:spacing w:line="450" w:lineRule="atLeast"/>
        <w:rPr>
          <w:rFonts w:ascii="Times New Roman" w:eastAsia="微软雅黑" w:hAnsi="Times New Roman" w:cs="Times New Roman"/>
          <w:color w:val="000000"/>
          <w:kern w:val="0"/>
          <w:szCs w:val="21"/>
        </w:rPr>
      </w:pPr>
    </w:p>
    <w:p w14:paraId="383A8C47" w14:textId="4207D524" w:rsidR="00976C5F" w:rsidRPr="005E7C7D" w:rsidRDefault="005E7C7D">
      <w:pPr>
        <w:widowControl/>
        <w:shd w:val="clear" w:color="auto" w:fill="FFFFFF"/>
        <w:spacing w:line="450" w:lineRule="atLeast"/>
        <w:rPr>
          <w:rFonts w:ascii="仿宋" w:eastAsia="仿宋" w:hAnsi="仿宋" w:cs="Times New Roman"/>
          <w:color w:val="3C3C3C"/>
          <w:kern w:val="0"/>
          <w:sz w:val="30"/>
          <w:szCs w:val="30"/>
          <w:shd w:val="clear" w:color="auto" w:fill="FFFFFF"/>
        </w:rPr>
      </w:pPr>
      <w:r w:rsidRPr="005E7C7D">
        <w:rPr>
          <w:rFonts w:ascii="仿宋" w:eastAsia="仿宋" w:hAnsi="仿宋" w:cs="Times New Roman" w:hint="eastAsia"/>
          <w:color w:val="3C3C3C"/>
          <w:kern w:val="0"/>
          <w:sz w:val="30"/>
          <w:szCs w:val="30"/>
          <w:shd w:val="clear" w:color="auto" w:fill="FFFFFF"/>
        </w:rPr>
        <w:t>校内读者使用学校统一身份认证方式登录；校外用户使用借阅证号密码登录。</w:t>
      </w:r>
    </w:p>
    <w:p w14:paraId="068C5758" w14:textId="5598EECF" w:rsidR="00E5553D" w:rsidRDefault="0053721F">
      <w:pPr>
        <w:widowControl/>
        <w:shd w:val="clear" w:color="auto" w:fill="FFFFFF"/>
        <w:spacing w:line="450" w:lineRule="atLeast"/>
        <w:rPr>
          <w:rFonts w:ascii="Times New Roman" w:eastAsia="微软雅黑" w:hAnsi="Times New Roman" w:cs="Times New Roman"/>
          <w:color w:val="000000"/>
          <w:kern w:val="0"/>
          <w:szCs w:val="21"/>
        </w:rPr>
      </w:pPr>
      <w:r>
        <w:rPr>
          <w:noProof/>
        </w:rPr>
        <w:drawing>
          <wp:inline distT="0" distB="0" distL="0" distR="0" wp14:anchorId="670E6692" wp14:editId="546272DA">
            <wp:extent cx="5274310" cy="276606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766060"/>
                    </a:xfrm>
                    <a:prstGeom prst="rect">
                      <a:avLst/>
                    </a:prstGeom>
                  </pic:spPr>
                </pic:pic>
              </a:graphicData>
            </a:graphic>
          </wp:inline>
        </w:drawing>
      </w:r>
    </w:p>
    <w:p w14:paraId="617E0C9D" w14:textId="3BB6BF6C" w:rsidR="00976C5F" w:rsidRDefault="00976C5F">
      <w:pPr>
        <w:widowControl/>
        <w:shd w:val="clear" w:color="auto" w:fill="FFFFFF"/>
        <w:spacing w:line="450" w:lineRule="atLeast"/>
        <w:rPr>
          <w:rFonts w:ascii="Times New Roman" w:eastAsia="微软雅黑" w:hAnsi="Times New Roman" w:cs="Times New Roman"/>
          <w:color w:val="000000"/>
          <w:kern w:val="0"/>
          <w:szCs w:val="21"/>
        </w:rPr>
      </w:pPr>
    </w:p>
    <w:p w14:paraId="0B9948C1" w14:textId="286EC62D" w:rsidR="009A25BE" w:rsidRPr="00976C5F" w:rsidRDefault="00000000">
      <w:pPr>
        <w:widowControl/>
        <w:numPr>
          <w:ilvl w:val="0"/>
          <w:numId w:val="2"/>
        </w:numPr>
        <w:shd w:val="clear" w:color="auto" w:fill="FFFFFF"/>
        <w:spacing w:line="450" w:lineRule="atLeast"/>
        <w:ind w:firstLine="645"/>
        <w:rPr>
          <w:rFonts w:ascii="Times New Roman" w:eastAsia="微软雅黑" w:hAnsi="Times New Roman" w:cs="Times New Roman"/>
          <w:color w:val="000000"/>
          <w:kern w:val="0"/>
          <w:szCs w:val="21"/>
        </w:rPr>
      </w:pPr>
      <w:r>
        <w:rPr>
          <w:rFonts w:ascii="仿宋" w:eastAsia="仿宋" w:hAnsi="仿宋" w:cs="Times New Roman" w:hint="eastAsia"/>
          <w:color w:val="3C3C3C"/>
          <w:kern w:val="0"/>
          <w:sz w:val="30"/>
          <w:szCs w:val="30"/>
          <w:shd w:val="clear" w:color="auto" w:fill="FFFFFF"/>
        </w:rPr>
        <w:t>通过学校统一门户跳转</w:t>
      </w:r>
    </w:p>
    <w:p w14:paraId="3CB570C2" w14:textId="1237602B" w:rsidR="00976C5F" w:rsidRDefault="0053721F" w:rsidP="00976C5F">
      <w:pPr>
        <w:widowControl/>
        <w:shd w:val="clear" w:color="auto" w:fill="FFFFFF"/>
        <w:spacing w:line="450" w:lineRule="atLeast"/>
        <w:rPr>
          <w:rFonts w:ascii="Times New Roman" w:eastAsia="微软雅黑" w:hAnsi="Times New Roman" w:cs="Times New Roman"/>
          <w:color w:val="000000"/>
          <w:kern w:val="0"/>
          <w:szCs w:val="21"/>
        </w:rPr>
      </w:pPr>
      <w:r>
        <w:rPr>
          <w:noProof/>
        </w:rPr>
        <w:lastRenderedPageBreak/>
        <w:drawing>
          <wp:inline distT="0" distB="0" distL="0" distR="0" wp14:anchorId="7171082B" wp14:editId="11A8BADC">
            <wp:extent cx="5274310" cy="2774315"/>
            <wp:effectExtent l="0" t="0" r="254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774315"/>
                    </a:xfrm>
                    <a:prstGeom prst="rect">
                      <a:avLst/>
                    </a:prstGeom>
                  </pic:spPr>
                </pic:pic>
              </a:graphicData>
            </a:graphic>
          </wp:inline>
        </w:drawing>
      </w:r>
    </w:p>
    <w:p w14:paraId="75F1E8C5" w14:textId="77777777" w:rsidR="005E7C7D" w:rsidRDefault="005E7C7D" w:rsidP="00976C5F">
      <w:pPr>
        <w:widowControl/>
        <w:shd w:val="clear" w:color="auto" w:fill="FFFFFF"/>
        <w:spacing w:line="450" w:lineRule="atLeast"/>
        <w:rPr>
          <w:rFonts w:ascii="Times New Roman" w:eastAsia="微软雅黑" w:hAnsi="Times New Roman" w:cs="Times New Roman"/>
          <w:color w:val="000000"/>
          <w:kern w:val="0"/>
          <w:szCs w:val="21"/>
        </w:rPr>
      </w:pPr>
    </w:p>
    <w:p w14:paraId="1288CB1D" w14:textId="7D1EBDF4" w:rsidR="009A25BE" w:rsidRDefault="00000000">
      <w:pPr>
        <w:widowControl/>
        <w:shd w:val="clear" w:color="auto" w:fill="FFFFFF"/>
        <w:spacing w:line="450" w:lineRule="atLeast"/>
        <w:rPr>
          <w:rFonts w:ascii="仿宋" w:eastAsia="仿宋" w:hAnsi="仿宋" w:cs="Times New Roman"/>
          <w:b/>
          <w:bCs/>
          <w:color w:val="3C3C3C"/>
          <w:kern w:val="0"/>
          <w:sz w:val="30"/>
          <w:szCs w:val="30"/>
          <w:shd w:val="clear" w:color="auto" w:fill="FFFFFF"/>
        </w:rPr>
      </w:pPr>
      <w:r>
        <w:rPr>
          <w:rFonts w:ascii="仿宋" w:eastAsia="仿宋" w:hAnsi="仿宋" w:cs="Times New Roman" w:hint="eastAsia"/>
          <w:color w:val="3C3C3C"/>
          <w:kern w:val="0"/>
          <w:sz w:val="30"/>
          <w:szCs w:val="30"/>
          <w:shd w:val="clear" w:color="auto" w:fill="FFFFFF"/>
        </w:rPr>
        <w:t>二、</w:t>
      </w:r>
      <w:r>
        <w:rPr>
          <w:rFonts w:ascii="仿宋" w:eastAsia="仿宋" w:hAnsi="仿宋" w:cs="Times New Roman" w:hint="eastAsia"/>
          <w:b/>
          <w:bCs/>
          <w:color w:val="3C3C3C"/>
          <w:kern w:val="0"/>
          <w:sz w:val="30"/>
          <w:szCs w:val="30"/>
          <w:shd w:val="clear" w:color="auto" w:fill="FFFFFF"/>
        </w:rPr>
        <w:t>图书馆智慧门户关于数字资源搜索的说明</w:t>
      </w:r>
    </w:p>
    <w:p w14:paraId="1F6A3F64" w14:textId="470ABEE3" w:rsidR="00441549" w:rsidRPr="000F3A81" w:rsidRDefault="00441549" w:rsidP="000F3A81">
      <w:pPr>
        <w:widowControl/>
        <w:shd w:val="clear" w:color="auto" w:fill="FFFFFF"/>
        <w:spacing w:line="450" w:lineRule="atLeast"/>
        <w:ind w:firstLineChars="200" w:firstLine="600"/>
        <w:rPr>
          <w:rFonts w:ascii="仿宋" w:eastAsia="仿宋" w:hAnsi="仿宋" w:cs="Times New Roman"/>
          <w:color w:val="3C3C3C"/>
          <w:kern w:val="0"/>
          <w:sz w:val="30"/>
          <w:szCs w:val="30"/>
          <w:shd w:val="clear" w:color="auto" w:fill="FFFFFF"/>
        </w:rPr>
      </w:pPr>
      <w:r w:rsidRPr="000F3A81">
        <w:rPr>
          <w:rFonts w:ascii="仿宋" w:eastAsia="仿宋" w:hAnsi="仿宋" w:cs="Times New Roman" w:hint="eastAsia"/>
          <w:color w:val="3C3C3C"/>
          <w:kern w:val="0"/>
          <w:sz w:val="30"/>
          <w:szCs w:val="30"/>
          <w:shd w:val="clear" w:color="auto" w:fill="FFFFFF"/>
        </w:rPr>
        <w:t>门户检索页面提供了智慧搜索（可对图书馆所订文献资源进行一站式检索）、馆藏书目（检索馆藏纸质图书书目信息）、常用数据库（C</w:t>
      </w:r>
      <w:r w:rsidRPr="000F3A81">
        <w:rPr>
          <w:rFonts w:ascii="仿宋" w:eastAsia="仿宋" w:hAnsi="仿宋" w:cs="Times New Roman"/>
          <w:color w:val="3C3C3C"/>
          <w:kern w:val="0"/>
          <w:sz w:val="30"/>
          <w:szCs w:val="30"/>
          <w:shd w:val="clear" w:color="auto" w:fill="FFFFFF"/>
        </w:rPr>
        <w:t>NKI</w:t>
      </w:r>
      <w:r w:rsidRPr="000F3A81">
        <w:rPr>
          <w:rFonts w:ascii="仿宋" w:eastAsia="仿宋" w:hAnsi="仿宋" w:cs="Times New Roman" w:hint="eastAsia"/>
          <w:color w:val="3C3C3C"/>
          <w:kern w:val="0"/>
          <w:sz w:val="30"/>
          <w:szCs w:val="30"/>
          <w:shd w:val="clear" w:color="auto" w:fill="FFFFFF"/>
        </w:rPr>
        <w:t>、S</w:t>
      </w:r>
      <w:r w:rsidRPr="000F3A81">
        <w:rPr>
          <w:rFonts w:ascii="仿宋" w:eastAsia="仿宋" w:hAnsi="仿宋" w:cs="Times New Roman"/>
          <w:color w:val="3C3C3C"/>
          <w:kern w:val="0"/>
          <w:sz w:val="30"/>
          <w:szCs w:val="30"/>
          <w:shd w:val="clear" w:color="auto" w:fill="FFFFFF"/>
        </w:rPr>
        <w:t>CI</w:t>
      </w:r>
      <w:r w:rsidRPr="000F3A81">
        <w:rPr>
          <w:rFonts w:ascii="仿宋" w:eastAsia="仿宋" w:hAnsi="仿宋" w:cs="Times New Roman" w:hint="eastAsia"/>
          <w:color w:val="3C3C3C"/>
          <w:kern w:val="0"/>
          <w:sz w:val="30"/>
          <w:szCs w:val="30"/>
          <w:shd w:val="clear" w:color="auto" w:fill="FFFFFF"/>
        </w:rPr>
        <w:t>、E</w:t>
      </w:r>
      <w:r w:rsidRPr="000F3A81">
        <w:rPr>
          <w:rFonts w:ascii="仿宋" w:eastAsia="仿宋" w:hAnsi="仿宋" w:cs="Times New Roman"/>
          <w:color w:val="3C3C3C"/>
          <w:kern w:val="0"/>
          <w:sz w:val="30"/>
          <w:szCs w:val="30"/>
          <w:shd w:val="clear" w:color="auto" w:fill="FFFFFF"/>
        </w:rPr>
        <w:t>I</w:t>
      </w:r>
      <w:r w:rsidRPr="000F3A81">
        <w:rPr>
          <w:rFonts w:ascii="仿宋" w:eastAsia="仿宋" w:hAnsi="仿宋" w:cs="Times New Roman" w:hint="eastAsia"/>
          <w:color w:val="3C3C3C"/>
          <w:kern w:val="0"/>
          <w:sz w:val="30"/>
          <w:szCs w:val="30"/>
          <w:shd w:val="clear" w:color="auto" w:fill="FFFFFF"/>
        </w:rPr>
        <w:t>）检索、站内搜索以及文献服务快速链接。</w:t>
      </w:r>
    </w:p>
    <w:p w14:paraId="0249E3DC" w14:textId="77777777" w:rsidR="005E7C7D" w:rsidRDefault="005E7C7D">
      <w:pPr>
        <w:widowControl/>
        <w:shd w:val="clear" w:color="auto" w:fill="FFFFFF"/>
        <w:spacing w:line="450" w:lineRule="atLeast"/>
        <w:rPr>
          <w:rFonts w:ascii="Times New Roman" w:eastAsia="微软雅黑" w:hAnsi="Times New Roman" w:cs="Times New Roman"/>
          <w:color w:val="000000"/>
          <w:kern w:val="0"/>
          <w:szCs w:val="21"/>
        </w:rPr>
      </w:pPr>
    </w:p>
    <w:p w14:paraId="24E4D773" w14:textId="4C221088" w:rsidR="009A25BE" w:rsidRDefault="0053721F" w:rsidP="00441549">
      <w:pPr>
        <w:widowControl/>
        <w:shd w:val="clear" w:color="auto" w:fill="FFFFFF"/>
        <w:spacing w:line="450" w:lineRule="atLeast"/>
        <w:rPr>
          <w:rFonts w:ascii="仿宋" w:eastAsia="仿宋" w:hAnsi="仿宋" w:cs="Times New Roman"/>
          <w:color w:val="3C3C3C"/>
          <w:kern w:val="0"/>
          <w:sz w:val="30"/>
          <w:szCs w:val="30"/>
          <w:shd w:val="clear" w:color="auto" w:fill="FFFFFF"/>
        </w:rPr>
      </w:pPr>
      <w:r>
        <w:rPr>
          <w:noProof/>
        </w:rPr>
        <w:drawing>
          <wp:inline distT="0" distB="0" distL="0" distR="0" wp14:anchorId="07720C0B" wp14:editId="6C2E6D40">
            <wp:extent cx="5274310" cy="2776220"/>
            <wp:effectExtent l="0" t="0" r="254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776220"/>
                    </a:xfrm>
                    <a:prstGeom prst="rect">
                      <a:avLst/>
                    </a:prstGeom>
                  </pic:spPr>
                </pic:pic>
              </a:graphicData>
            </a:graphic>
          </wp:inline>
        </w:drawing>
      </w:r>
    </w:p>
    <w:p w14:paraId="222380A3" w14:textId="5C7BD6E9" w:rsidR="005E7C7D" w:rsidRDefault="005E7C7D" w:rsidP="00441549">
      <w:pPr>
        <w:widowControl/>
        <w:shd w:val="clear" w:color="auto" w:fill="FFFFFF"/>
        <w:spacing w:line="450" w:lineRule="atLeast"/>
        <w:rPr>
          <w:rFonts w:ascii="仿宋" w:eastAsia="仿宋" w:hAnsi="仿宋" w:cs="Times New Roman"/>
          <w:color w:val="3C3C3C"/>
          <w:kern w:val="0"/>
          <w:sz w:val="30"/>
          <w:szCs w:val="30"/>
          <w:shd w:val="clear" w:color="auto" w:fill="FFFFFF"/>
        </w:rPr>
      </w:pPr>
    </w:p>
    <w:p w14:paraId="15F0808A" w14:textId="77777777" w:rsidR="005E7C7D" w:rsidRDefault="005E7C7D" w:rsidP="00441549">
      <w:pPr>
        <w:widowControl/>
        <w:shd w:val="clear" w:color="auto" w:fill="FFFFFF"/>
        <w:spacing w:line="450" w:lineRule="atLeast"/>
        <w:rPr>
          <w:rFonts w:ascii="仿宋" w:eastAsia="仿宋" w:hAnsi="仿宋" w:cs="Times New Roman"/>
          <w:color w:val="3C3C3C"/>
          <w:kern w:val="0"/>
          <w:sz w:val="30"/>
          <w:szCs w:val="30"/>
          <w:shd w:val="clear" w:color="auto" w:fill="FFFFFF"/>
        </w:rPr>
      </w:pPr>
    </w:p>
    <w:p w14:paraId="7A2A2E4A" w14:textId="77777777" w:rsidR="009A25BE" w:rsidRDefault="00000000">
      <w:pPr>
        <w:widowControl/>
        <w:shd w:val="clear" w:color="auto" w:fill="FFFFFF"/>
        <w:spacing w:line="450" w:lineRule="atLeast"/>
        <w:rPr>
          <w:rFonts w:ascii="仿宋" w:eastAsia="仿宋" w:hAnsi="仿宋" w:cs="Times New Roman"/>
          <w:b/>
          <w:bCs/>
          <w:color w:val="3C3C3C"/>
          <w:kern w:val="0"/>
          <w:sz w:val="30"/>
          <w:szCs w:val="30"/>
          <w:shd w:val="clear" w:color="auto" w:fill="FFFFFF"/>
        </w:rPr>
      </w:pPr>
      <w:r>
        <w:rPr>
          <w:rFonts w:ascii="仿宋" w:eastAsia="仿宋" w:hAnsi="仿宋" w:cs="Times New Roman" w:hint="eastAsia"/>
          <w:b/>
          <w:bCs/>
          <w:color w:val="3C3C3C"/>
          <w:kern w:val="0"/>
          <w:sz w:val="30"/>
          <w:szCs w:val="30"/>
          <w:shd w:val="clear" w:color="auto" w:fill="FFFFFF"/>
        </w:rPr>
        <w:t>三、图书馆智慧门户个人图书馆使用说明</w:t>
      </w:r>
    </w:p>
    <w:p w14:paraId="35FC92CC" w14:textId="77777777" w:rsidR="009C4F20" w:rsidRDefault="00000000">
      <w:pPr>
        <w:spacing w:line="520" w:lineRule="exact"/>
        <w:ind w:firstLineChars="200" w:firstLine="600"/>
        <w:rPr>
          <w:rFonts w:ascii="仿宋" w:eastAsia="仿宋" w:hAnsi="仿宋" w:cs="Times New Roman"/>
          <w:color w:val="3C3C3C"/>
          <w:kern w:val="0"/>
          <w:sz w:val="30"/>
          <w:szCs w:val="30"/>
          <w:shd w:val="clear" w:color="auto" w:fill="FFFFFF"/>
        </w:rPr>
      </w:pPr>
      <w:r>
        <w:rPr>
          <w:rFonts w:ascii="仿宋" w:eastAsia="仿宋" w:hAnsi="仿宋" w:cs="Times New Roman" w:hint="eastAsia"/>
          <w:color w:val="3C3C3C"/>
          <w:kern w:val="0"/>
          <w:sz w:val="30"/>
          <w:szCs w:val="30"/>
          <w:shd w:val="clear" w:color="auto" w:fill="FFFFFF"/>
        </w:rPr>
        <w:t>读者登录门户后</w:t>
      </w:r>
      <w:r w:rsidR="00441549">
        <w:rPr>
          <w:rFonts w:ascii="仿宋" w:eastAsia="仿宋" w:hAnsi="仿宋" w:cs="Times New Roman" w:hint="eastAsia"/>
          <w:color w:val="3C3C3C"/>
          <w:kern w:val="0"/>
          <w:sz w:val="30"/>
          <w:szCs w:val="30"/>
          <w:shd w:val="clear" w:color="auto" w:fill="FFFFFF"/>
        </w:rPr>
        <w:t>可</w:t>
      </w:r>
      <w:r>
        <w:rPr>
          <w:rFonts w:ascii="仿宋" w:eastAsia="仿宋" w:hAnsi="仿宋" w:cs="Times New Roman" w:hint="eastAsia"/>
          <w:color w:val="3C3C3C"/>
          <w:kern w:val="0"/>
          <w:sz w:val="30"/>
          <w:szCs w:val="30"/>
          <w:shd w:val="clear" w:color="auto" w:fill="FFFFFF"/>
        </w:rPr>
        <w:t>进入个人图书馆，个人图书馆包含智慧搜索、我的应用、资源推荐、我的借阅、数据库导航五大模块。</w:t>
      </w:r>
    </w:p>
    <w:p w14:paraId="32E73EA8" w14:textId="5F7EC0B9" w:rsidR="009A25BE" w:rsidRDefault="004F41C1">
      <w:pPr>
        <w:rPr>
          <w:rFonts w:ascii="仿宋" w:eastAsia="仿宋" w:hAnsi="仿宋" w:cs="Times New Roman"/>
          <w:color w:val="3C3C3C"/>
          <w:kern w:val="0"/>
          <w:sz w:val="30"/>
          <w:szCs w:val="30"/>
          <w:shd w:val="clear" w:color="auto" w:fill="FFFFFF"/>
        </w:rPr>
      </w:pPr>
      <w:r>
        <w:rPr>
          <w:noProof/>
        </w:rPr>
        <w:drawing>
          <wp:inline distT="0" distB="0" distL="0" distR="0" wp14:anchorId="1CB4524D" wp14:editId="183A7D85">
            <wp:extent cx="5274310" cy="27705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770505"/>
                    </a:xfrm>
                    <a:prstGeom prst="rect">
                      <a:avLst/>
                    </a:prstGeom>
                  </pic:spPr>
                </pic:pic>
              </a:graphicData>
            </a:graphic>
          </wp:inline>
        </w:drawing>
      </w:r>
    </w:p>
    <w:p w14:paraId="74D6C5C3" w14:textId="2ADB975A" w:rsidR="009C4F20" w:rsidRDefault="009C4F20" w:rsidP="009C4F20">
      <w:pPr>
        <w:spacing w:line="520" w:lineRule="exact"/>
        <w:ind w:firstLineChars="200" w:firstLine="600"/>
        <w:rPr>
          <w:rFonts w:ascii="仿宋" w:eastAsia="仿宋" w:hAnsi="仿宋" w:cs="Times New Roman"/>
          <w:color w:val="3C3C3C"/>
          <w:kern w:val="0"/>
          <w:sz w:val="30"/>
          <w:szCs w:val="30"/>
          <w:shd w:val="clear" w:color="auto" w:fill="FFFFFF"/>
        </w:rPr>
      </w:pPr>
      <w:r>
        <w:rPr>
          <w:rFonts w:ascii="仿宋" w:eastAsia="仿宋" w:hAnsi="仿宋" w:cs="Times New Roman" w:hint="eastAsia"/>
          <w:color w:val="3C3C3C"/>
          <w:kern w:val="0"/>
          <w:sz w:val="30"/>
          <w:szCs w:val="30"/>
          <w:shd w:val="clear" w:color="auto" w:fill="FFFFFF"/>
        </w:rPr>
        <w:t>页面模块大小与位置可实现自主拖拽控制，同时通过左侧控件可实现对个人图书馆的模块进行隐藏、显示操作，更换个人空间背景。</w:t>
      </w:r>
    </w:p>
    <w:p w14:paraId="454A1E47" w14:textId="55AB571C" w:rsidR="009C4F20" w:rsidRDefault="005E7C7D" w:rsidP="009C4F20">
      <w:pPr>
        <w:spacing w:line="520" w:lineRule="exact"/>
        <w:ind w:firstLineChars="200" w:firstLine="600"/>
        <w:rPr>
          <w:rFonts w:ascii="仿宋" w:eastAsia="仿宋" w:hAnsi="仿宋" w:cs="Times New Roman"/>
          <w:color w:val="3C3C3C"/>
          <w:kern w:val="0"/>
          <w:sz w:val="30"/>
          <w:szCs w:val="30"/>
          <w:shd w:val="clear" w:color="auto" w:fill="FFFFFF"/>
        </w:rPr>
      </w:pPr>
      <w:r>
        <w:rPr>
          <w:rFonts w:ascii="仿宋" w:eastAsia="仿宋" w:hAnsi="仿宋" w:cs="Times New Roman" w:hint="eastAsia"/>
          <w:color w:val="3C3C3C"/>
          <w:kern w:val="0"/>
          <w:sz w:val="30"/>
          <w:szCs w:val="30"/>
          <w:shd w:val="clear" w:color="auto" w:fill="FFFFFF"/>
        </w:rPr>
        <w:t>点击我的应用模块中的“MORE”，在弹窗中点击“添加常用”按钮，对常用服务进行添加与移除。</w:t>
      </w:r>
    </w:p>
    <w:p w14:paraId="1A86867F" w14:textId="5F9A5CEF" w:rsidR="005E7C7D" w:rsidRDefault="0005396C">
      <w:pPr>
        <w:rPr>
          <w:rFonts w:ascii="仿宋" w:eastAsia="仿宋" w:hAnsi="仿宋" w:cs="Times New Roman"/>
          <w:color w:val="3C3C3C"/>
          <w:kern w:val="0"/>
          <w:sz w:val="30"/>
          <w:szCs w:val="30"/>
          <w:shd w:val="clear" w:color="auto" w:fill="FFFFFF"/>
        </w:rPr>
      </w:pPr>
      <w:r>
        <w:rPr>
          <w:noProof/>
        </w:rPr>
        <w:drawing>
          <wp:inline distT="0" distB="0" distL="0" distR="0" wp14:anchorId="05432EF4" wp14:editId="360E59DE">
            <wp:extent cx="5274310" cy="275145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751455"/>
                    </a:xfrm>
                    <a:prstGeom prst="rect">
                      <a:avLst/>
                    </a:prstGeom>
                  </pic:spPr>
                </pic:pic>
              </a:graphicData>
            </a:graphic>
          </wp:inline>
        </w:drawing>
      </w:r>
    </w:p>
    <w:p w14:paraId="068FC1CB" w14:textId="78FB2867" w:rsidR="005E7C7D" w:rsidRDefault="0005396C">
      <w:pPr>
        <w:rPr>
          <w:rFonts w:ascii="仿宋" w:eastAsia="仿宋" w:hAnsi="仿宋" w:cs="Times New Roman"/>
          <w:color w:val="3C3C3C"/>
          <w:kern w:val="0"/>
          <w:sz w:val="30"/>
          <w:szCs w:val="30"/>
          <w:shd w:val="clear" w:color="auto" w:fill="FFFFFF"/>
        </w:rPr>
      </w:pPr>
      <w:r>
        <w:rPr>
          <w:noProof/>
        </w:rPr>
        <w:lastRenderedPageBreak/>
        <w:drawing>
          <wp:inline distT="0" distB="0" distL="0" distR="0" wp14:anchorId="493DC0F3" wp14:editId="60535BF1">
            <wp:extent cx="5274310" cy="276606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766060"/>
                    </a:xfrm>
                    <a:prstGeom prst="rect">
                      <a:avLst/>
                    </a:prstGeom>
                  </pic:spPr>
                </pic:pic>
              </a:graphicData>
            </a:graphic>
          </wp:inline>
        </w:drawing>
      </w:r>
    </w:p>
    <w:sectPr w:rsidR="005E7C7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9A123E"/>
    <w:multiLevelType w:val="singleLevel"/>
    <w:tmpl w:val="3C9A123E"/>
    <w:lvl w:ilvl="0">
      <w:start w:val="1"/>
      <w:numFmt w:val="decimal"/>
      <w:suff w:val="nothing"/>
      <w:lvlText w:val="%1、"/>
      <w:lvlJc w:val="left"/>
    </w:lvl>
  </w:abstractNum>
  <w:abstractNum w:abstractNumId="1" w15:restartNumberingAfterBreak="0">
    <w:nsid w:val="40A6CF9E"/>
    <w:multiLevelType w:val="singleLevel"/>
    <w:tmpl w:val="40A6CF9E"/>
    <w:lvl w:ilvl="0">
      <w:start w:val="1"/>
      <w:numFmt w:val="decimal"/>
      <w:suff w:val="nothing"/>
      <w:lvlText w:val="%1、"/>
      <w:lvlJc w:val="left"/>
    </w:lvl>
  </w:abstractNum>
  <w:num w:numId="1" w16cid:durableId="746994480">
    <w:abstractNumId w:val="1"/>
  </w:num>
  <w:num w:numId="2" w16cid:durableId="1184126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c2N2E1ZDc5MjgwMmFlMWUwYWU4ZDgyNGE3NzdhMjIifQ=="/>
  </w:docVars>
  <w:rsids>
    <w:rsidRoot w:val="00D94A8C"/>
    <w:rsid w:val="00050CDE"/>
    <w:rsid w:val="0005396C"/>
    <w:rsid w:val="000D130F"/>
    <w:rsid w:val="000F3A81"/>
    <w:rsid w:val="001213C7"/>
    <w:rsid w:val="001D5C54"/>
    <w:rsid w:val="001D5D5C"/>
    <w:rsid w:val="00212F84"/>
    <w:rsid w:val="00287D12"/>
    <w:rsid w:val="002D2651"/>
    <w:rsid w:val="00441549"/>
    <w:rsid w:val="00450158"/>
    <w:rsid w:val="004F41C1"/>
    <w:rsid w:val="0053721F"/>
    <w:rsid w:val="005E7C7D"/>
    <w:rsid w:val="006B17B7"/>
    <w:rsid w:val="00922661"/>
    <w:rsid w:val="00976C5F"/>
    <w:rsid w:val="009A25BE"/>
    <w:rsid w:val="009C4F20"/>
    <w:rsid w:val="00BA10B3"/>
    <w:rsid w:val="00BE1A24"/>
    <w:rsid w:val="00C0776C"/>
    <w:rsid w:val="00C42045"/>
    <w:rsid w:val="00D00E24"/>
    <w:rsid w:val="00D94A8C"/>
    <w:rsid w:val="00DE4407"/>
    <w:rsid w:val="00E167CC"/>
    <w:rsid w:val="00E5553D"/>
    <w:rsid w:val="00E61FA7"/>
    <w:rsid w:val="00EF01A6"/>
    <w:rsid w:val="00F2083F"/>
    <w:rsid w:val="00F41BE7"/>
    <w:rsid w:val="02924F67"/>
    <w:rsid w:val="05CB2B84"/>
    <w:rsid w:val="296C5733"/>
    <w:rsid w:val="3B934DA1"/>
    <w:rsid w:val="3F1222C3"/>
    <w:rsid w:val="5B033BA4"/>
    <w:rsid w:val="5EA76B01"/>
    <w:rsid w:val="5F174C09"/>
    <w:rsid w:val="62027D9F"/>
    <w:rsid w:val="645D69AE"/>
    <w:rsid w:val="6A634377"/>
    <w:rsid w:val="74EC0AA3"/>
    <w:rsid w:val="7FE405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8E7D4"/>
  <w15:docId w15:val="{FEB85C35-734F-4BE4-BA27-41269E13C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Pr>
      <w:b/>
      <w:bCs/>
    </w:rPr>
  </w:style>
  <w:style w:type="character" w:styleId="a4">
    <w:name w:val="Hyperlink"/>
    <w:basedOn w:val="a0"/>
    <w:uiPriority w:val="99"/>
    <w:semiHidden/>
    <w:unhideWhenUsed/>
    <w:rPr>
      <w:color w:val="0000FF"/>
      <w:u w:val="single"/>
    </w:rPr>
  </w:style>
  <w:style w:type="paragraph" w:customStyle="1" w:styleId="location-title">
    <w:name w:val="location-title"/>
    <w:basedOn w:val="a"/>
    <w:qFormat/>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lib.ncu.edu.cn&#12290;"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6</Pages>
  <Words>164</Words>
  <Characters>936</Characters>
  <Application>Microsoft Office Word</Application>
  <DocSecurity>0</DocSecurity>
  <Lines>7</Lines>
  <Paragraphs>2</Paragraphs>
  <ScaleCrop>false</ScaleCrop>
  <Company/>
  <LinksUpToDate>false</LinksUpToDate>
  <CharactersWithSpaces>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dc:creator>
  <cp:lastModifiedBy>wei</cp:lastModifiedBy>
  <cp:revision>8</cp:revision>
  <dcterms:created xsi:type="dcterms:W3CDTF">2022-11-07T08:55:00Z</dcterms:created>
  <dcterms:modified xsi:type="dcterms:W3CDTF">2022-11-09T07:28:00Z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515160B8636440648D4232071A942D2E</vt:lpwstr>
  </property>
</Properties>
</file>